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01" w:rsidRDefault="005520A9">
      <w:pPr>
        <w:pStyle w:val="KonuBal"/>
      </w:pPr>
      <w:r>
        <w:t>İSLAHİYE ANADOLU</w:t>
      </w:r>
      <w:bookmarkStart w:id="0" w:name="_GoBack"/>
      <w:bookmarkEnd w:id="0"/>
      <w:r>
        <w:rPr>
          <w:spacing w:val="-1"/>
        </w:rPr>
        <w:t xml:space="preserve"> </w:t>
      </w:r>
      <w:r>
        <w:t>LİSESİ</w:t>
      </w:r>
      <w:r>
        <w:rPr>
          <w:spacing w:val="-1"/>
        </w:rPr>
        <w:t xml:space="preserve"> </w:t>
      </w:r>
      <w:r>
        <w:rPr>
          <w:spacing w:val="-2"/>
        </w:rPr>
        <w:t>MÜDÜRLÜĞÜNE</w:t>
      </w:r>
    </w:p>
    <w:p w:rsidR="00AE7201" w:rsidRDefault="00AE7201">
      <w:pPr>
        <w:pStyle w:val="GvdeMetni"/>
        <w:rPr>
          <w:b/>
        </w:rPr>
      </w:pPr>
    </w:p>
    <w:p w:rsidR="00AE7201" w:rsidRDefault="00AE7201">
      <w:pPr>
        <w:pStyle w:val="GvdeMetni"/>
        <w:spacing w:before="2"/>
        <w:rPr>
          <w:b/>
        </w:rPr>
      </w:pPr>
    </w:p>
    <w:p w:rsidR="00AE7201" w:rsidRDefault="005520A9">
      <w:pPr>
        <w:pStyle w:val="GvdeMetni"/>
        <w:ind w:left="115" w:right="114" w:firstLine="710"/>
        <w:jc w:val="both"/>
      </w:pPr>
      <w:r>
        <w:t>Milli</w:t>
      </w:r>
      <w:r>
        <w:rPr>
          <w:spacing w:val="-11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Bakanlığına</w:t>
      </w:r>
      <w:r>
        <w:rPr>
          <w:spacing w:val="-11"/>
        </w:rPr>
        <w:t xml:space="preserve"> </w:t>
      </w:r>
      <w:r>
        <w:t>Bağlı</w:t>
      </w:r>
      <w:r>
        <w:rPr>
          <w:spacing w:val="-11"/>
        </w:rPr>
        <w:t xml:space="preserve"> </w:t>
      </w:r>
      <w:r>
        <w:t>Resmi</w:t>
      </w:r>
      <w:r>
        <w:rPr>
          <w:spacing w:val="-11"/>
        </w:rPr>
        <w:t xml:space="preserve"> </w:t>
      </w:r>
      <w:r>
        <w:t>Okullarda</w:t>
      </w:r>
      <w:r>
        <w:rPr>
          <w:spacing w:val="-11"/>
        </w:rPr>
        <w:t xml:space="preserve"> </w:t>
      </w:r>
      <w:r>
        <w:t>Yatılılık,</w:t>
      </w:r>
      <w:r>
        <w:rPr>
          <w:spacing w:val="-10"/>
        </w:rPr>
        <w:t xml:space="preserve"> </w:t>
      </w:r>
      <w:r>
        <w:t>Bursluluk,</w:t>
      </w:r>
      <w:r>
        <w:rPr>
          <w:spacing w:val="-10"/>
        </w:rPr>
        <w:t xml:space="preserve"> </w:t>
      </w:r>
      <w:r>
        <w:t>Sosyal</w:t>
      </w:r>
      <w:r>
        <w:rPr>
          <w:spacing w:val="-11"/>
        </w:rPr>
        <w:t xml:space="preserve"> </w:t>
      </w:r>
      <w:r>
        <w:t>Yardımlar ve Okul Pansiyonları Yönetmeliğinin Madde 17 (1)’de belirtilen “Ortaöğretim kurumlarında parasız yatılı veya burslu okuyan öğrencilerin yatılılığı veya bursluluğu ortaöğretimlerini tamamlayıncaya kadar devam eder. Paralı yatılı olarak yerleştiril</w:t>
      </w:r>
      <w:r>
        <w:t>en öğrencilerin yatılılıkları NİSAN ayı sonuna kadar velisinin yazılı isteği üzerine bir sonraki öğretim yılında da devam eder.” denilmektedir. Bu nedenle:</w:t>
      </w:r>
    </w:p>
    <w:p w:rsidR="00AE7201" w:rsidRDefault="005520A9">
      <w:pPr>
        <w:pStyle w:val="GvdeMetni"/>
        <w:spacing w:before="275" w:line="242" w:lineRule="auto"/>
        <w:ind w:left="115" w:right="113" w:firstLine="710"/>
        <w:jc w:val="both"/>
      </w:pPr>
      <w:r>
        <w:t>Aşağıda bilgileri yer alan öğrencinin 2023 - 2024 Eğitim ve Öğretim yılında okul pansiyonunuza</w:t>
      </w:r>
      <w:r>
        <w:rPr>
          <w:spacing w:val="-13"/>
        </w:rPr>
        <w:t xml:space="preserve"> </w:t>
      </w:r>
      <w:r>
        <w:t>PARAL</w:t>
      </w:r>
      <w:r>
        <w:t>I</w:t>
      </w:r>
      <w:r>
        <w:rPr>
          <w:spacing w:val="-11"/>
        </w:rPr>
        <w:t xml:space="preserve"> </w:t>
      </w:r>
      <w:r>
        <w:t>YATILI</w:t>
      </w:r>
      <w:r>
        <w:rPr>
          <w:spacing w:val="-8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 xml:space="preserve">) </w:t>
      </w:r>
      <w:r>
        <w:rPr>
          <w:b/>
        </w:rPr>
        <w:t xml:space="preserve">/ </w:t>
      </w:r>
      <w:r>
        <w:t>PARASIZ</w:t>
      </w:r>
      <w:r>
        <w:rPr>
          <w:spacing w:val="-13"/>
        </w:rPr>
        <w:t xml:space="preserve"> </w:t>
      </w:r>
      <w:r>
        <w:t>YATILI</w:t>
      </w:r>
      <w:r>
        <w:rPr>
          <w:spacing w:val="-1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öğrenci</w:t>
      </w:r>
      <w:r>
        <w:rPr>
          <w:spacing w:val="-13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devam</w:t>
      </w:r>
      <w:r>
        <w:rPr>
          <w:spacing w:val="-13"/>
        </w:rPr>
        <w:t xml:space="preserve"> </w:t>
      </w:r>
      <w:r>
        <w:t xml:space="preserve">etmesini </w:t>
      </w:r>
      <w:r>
        <w:rPr>
          <w:spacing w:val="-2"/>
        </w:rPr>
        <w:t>istiyorum.</w:t>
      </w:r>
    </w:p>
    <w:p w:rsidR="00AE7201" w:rsidRDefault="005520A9">
      <w:pPr>
        <w:pStyle w:val="GvdeMetni"/>
        <w:spacing w:before="269"/>
        <w:ind w:left="826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5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AE7201" w:rsidRDefault="00AE7201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800"/>
        <w:gridCol w:w="5497"/>
      </w:tblGrid>
      <w:tr w:rsidR="00AE7201">
        <w:trPr>
          <w:trHeight w:val="275"/>
        </w:trPr>
        <w:tc>
          <w:tcPr>
            <w:tcW w:w="9063" w:type="dxa"/>
            <w:gridSpan w:val="3"/>
          </w:tcPr>
          <w:p w:rsidR="00AE7201" w:rsidRDefault="005520A9">
            <w:pPr>
              <w:pStyle w:val="TableParagraph"/>
              <w:spacing w:before="1" w:line="254" w:lineRule="exact"/>
              <w:ind w:lef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AE7201">
        <w:trPr>
          <w:trHeight w:val="550"/>
        </w:trPr>
        <w:tc>
          <w:tcPr>
            <w:tcW w:w="1766" w:type="dxa"/>
          </w:tcPr>
          <w:p w:rsidR="00AE7201" w:rsidRDefault="005520A9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Sınıfı</w:t>
            </w:r>
          </w:p>
        </w:tc>
        <w:tc>
          <w:tcPr>
            <w:tcW w:w="1800" w:type="dxa"/>
          </w:tcPr>
          <w:p w:rsidR="00AE7201" w:rsidRDefault="005520A9">
            <w:pPr>
              <w:pStyle w:val="TableParagraph"/>
              <w:spacing w:line="276" w:lineRule="exact"/>
              <w:ind w:left="390" w:right="381" w:firstLine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Okul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5497" w:type="dxa"/>
          </w:tcPr>
          <w:p w:rsidR="00AE7201" w:rsidRDefault="005520A9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</w:tr>
      <w:tr w:rsidR="00AE7201">
        <w:trPr>
          <w:trHeight w:val="1103"/>
        </w:trPr>
        <w:tc>
          <w:tcPr>
            <w:tcW w:w="1766" w:type="dxa"/>
          </w:tcPr>
          <w:p w:rsidR="00AE7201" w:rsidRDefault="00AE7201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E7201" w:rsidRDefault="00AE7201">
            <w:pPr>
              <w:pStyle w:val="TableParagraph"/>
              <w:rPr>
                <w:sz w:val="24"/>
              </w:rPr>
            </w:pPr>
          </w:p>
        </w:tc>
        <w:tc>
          <w:tcPr>
            <w:tcW w:w="5497" w:type="dxa"/>
          </w:tcPr>
          <w:p w:rsidR="00AE7201" w:rsidRDefault="00AE7201">
            <w:pPr>
              <w:pStyle w:val="TableParagraph"/>
              <w:rPr>
                <w:sz w:val="24"/>
              </w:rPr>
            </w:pPr>
          </w:p>
        </w:tc>
      </w:tr>
    </w:tbl>
    <w:p w:rsidR="00AE7201" w:rsidRDefault="00AE7201">
      <w:pPr>
        <w:pStyle w:val="GvdeMetni"/>
      </w:pPr>
    </w:p>
    <w:p w:rsidR="00AE7201" w:rsidRDefault="00AE7201">
      <w:pPr>
        <w:pStyle w:val="GvdeMetni"/>
      </w:pPr>
    </w:p>
    <w:p w:rsidR="00AE7201" w:rsidRDefault="00AE7201">
      <w:pPr>
        <w:pStyle w:val="GvdeMetni"/>
      </w:pPr>
    </w:p>
    <w:p w:rsidR="00AE7201" w:rsidRDefault="00AE7201">
      <w:pPr>
        <w:pStyle w:val="GvdeMetni"/>
        <w:spacing w:before="2"/>
      </w:pPr>
    </w:p>
    <w:p w:rsidR="00AE7201" w:rsidRDefault="005520A9">
      <w:pPr>
        <w:pStyle w:val="GvdeMetni"/>
        <w:tabs>
          <w:tab w:val="left" w:pos="414"/>
          <w:tab w:val="left" w:pos="959"/>
        </w:tabs>
        <w:spacing w:before="1"/>
        <w:ind w:right="535"/>
        <w:jc w:val="right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:rsidR="00AE7201" w:rsidRDefault="005520A9">
      <w:pPr>
        <w:pStyle w:val="GvdeMetni"/>
        <w:tabs>
          <w:tab w:val="left" w:pos="6923"/>
        </w:tabs>
        <w:spacing w:before="274" w:line="477" w:lineRule="auto"/>
        <w:ind w:left="4372" w:right="2312"/>
      </w:pPr>
      <w:r>
        <w:t>Velisinin Adı ve Soyadı</w:t>
      </w:r>
      <w:r>
        <w:tab/>
      </w:r>
      <w:r>
        <w:rPr>
          <w:spacing w:val="-10"/>
        </w:rPr>
        <w:t xml:space="preserve">: </w:t>
      </w:r>
      <w:r>
        <w:t>Velisinin</w:t>
      </w:r>
      <w:r>
        <w:rPr>
          <w:spacing w:val="-8"/>
        </w:rPr>
        <w:t xml:space="preserve"> </w:t>
      </w: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</w:p>
    <w:p w:rsidR="00AE7201" w:rsidRDefault="00AE7201">
      <w:pPr>
        <w:pStyle w:val="GvdeMetni"/>
      </w:pPr>
    </w:p>
    <w:p w:rsidR="00AE7201" w:rsidRDefault="00AE7201">
      <w:pPr>
        <w:pStyle w:val="GvdeMetni"/>
        <w:spacing w:before="5"/>
      </w:pPr>
    </w:p>
    <w:p w:rsidR="00AE7201" w:rsidRDefault="005520A9">
      <w:pPr>
        <w:pStyle w:val="GvdeMetni"/>
        <w:tabs>
          <w:tab w:val="left" w:pos="1816"/>
        </w:tabs>
        <w:ind w:left="115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AE7201" w:rsidRDefault="00AE7201">
      <w:pPr>
        <w:pStyle w:val="GvdeMetni"/>
      </w:pPr>
    </w:p>
    <w:p w:rsidR="00AE7201" w:rsidRDefault="00AE7201">
      <w:pPr>
        <w:pStyle w:val="GvdeMetni"/>
        <w:spacing w:before="2"/>
      </w:pPr>
    </w:p>
    <w:p w:rsidR="00AE7201" w:rsidRDefault="005520A9">
      <w:pPr>
        <w:pStyle w:val="GvdeMetni"/>
        <w:tabs>
          <w:tab w:val="left" w:pos="1816"/>
        </w:tabs>
        <w:ind w:left="115"/>
      </w:pPr>
      <w:r>
        <w:rPr>
          <w:spacing w:val="-2"/>
        </w:rPr>
        <w:t>Telefon</w:t>
      </w:r>
      <w:r>
        <w:tab/>
      </w:r>
      <w:r>
        <w:rPr>
          <w:spacing w:val="-10"/>
        </w:rPr>
        <w:t>:</w:t>
      </w:r>
    </w:p>
    <w:sectPr w:rsidR="00AE7201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201"/>
    <w:rsid w:val="005520A9"/>
    <w:rsid w:val="00A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SATES</dc:creator>
  <cp:lastModifiedBy>CASPER</cp:lastModifiedBy>
  <cp:revision>2</cp:revision>
  <dcterms:created xsi:type="dcterms:W3CDTF">2023-12-10T21:23:00Z</dcterms:created>
  <dcterms:modified xsi:type="dcterms:W3CDTF">2023-12-10T21:23:00Z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2023-12-10T00:00:00Z</vt:filetime>
  </property>
</Properties>
</file>